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F0C" w:rsidRDefault="000B399D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:rsidR="00664F0C" w:rsidRDefault="00664F0C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64F0C" w:rsidRDefault="000B399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ИНТЕРНИ ПРОЈЕКАТ ФИЛОЗОФСКОГ ФАКУЛТЕТА У НИШУ</w:t>
      </w:r>
    </w:p>
    <w:p w:rsidR="00664F0C" w:rsidRDefault="000B399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(ЦИКЛУС 2024. ГОДИНЕ)</w:t>
      </w:r>
    </w:p>
    <w:p w:rsidR="00664F0C" w:rsidRDefault="000B399D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Припремни период: децембар 2023. године</w:t>
      </w:r>
    </w:p>
    <w:p w:rsidR="00664F0C" w:rsidRDefault="000B399D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Реализација: 1. јануар 2024. до 31. децембар 2024. године</w:t>
      </w:r>
    </w:p>
    <w:p w:rsidR="00664F0C" w:rsidRDefault="00664F0C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64F0C" w:rsidRDefault="00664F0C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64F0C" w:rsidRDefault="00664F0C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"/>
        <w:tblW w:w="917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85"/>
        <w:gridCol w:w="6889"/>
      </w:tblGrid>
      <w:tr w:rsidR="00664F0C">
        <w:tc>
          <w:tcPr>
            <w:tcW w:w="2285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Департман за србистику</w:t>
            </w:r>
          </w:p>
        </w:tc>
      </w:tr>
      <w:tr w:rsidR="00664F0C">
        <w:tc>
          <w:tcPr>
            <w:tcW w:w="2285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Назив пројекта</w:t>
            </w:r>
          </w:p>
        </w:tc>
        <w:tc>
          <w:tcPr>
            <w:tcW w:w="6889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Српски језик и књижевност у фокусу</w:t>
            </w:r>
          </w:p>
        </w:tc>
      </w:tr>
      <w:tr w:rsidR="00664F0C">
        <w:tc>
          <w:tcPr>
            <w:tcW w:w="2285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Руководилац пројекта</w:t>
            </w:r>
          </w:p>
        </w:tc>
        <w:tc>
          <w:tcPr>
            <w:tcW w:w="6889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Доц. др Мирјана Бојанић Ћирковић</w:t>
            </w:r>
          </w:p>
        </w:tc>
      </w:tr>
      <w:tr w:rsidR="00664F0C">
        <w:tc>
          <w:tcPr>
            <w:tcW w:w="2285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Секретар пројекта</w:t>
            </w:r>
          </w:p>
        </w:tc>
        <w:tc>
          <w:tcPr>
            <w:tcW w:w="6889" w:type="dxa"/>
          </w:tcPr>
          <w:p w:rsidR="00664F0C" w:rsidRDefault="000B399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Доц. др Јелена Младеновић</w:t>
            </w:r>
          </w:p>
        </w:tc>
      </w:tr>
    </w:tbl>
    <w:p w:rsidR="00664F0C" w:rsidRDefault="00664F0C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64F0C" w:rsidRDefault="00664F0C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64F0C" w:rsidRDefault="00664F0C">
      <w:pPr>
        <w:spacing w:line="276" w:lineRule="auto"/>
        <w:jc w:val="both"/>
        <w:rPr>
          <w:rFonts w:ascii="Times New Roman" w:eastAsia="Times New Roman" w:hAnsi="Times New Roman" w:cs="Times New Roman"/>
        </w:rPr>
      </w:pPr>
    </w:p>
    <w:p w:rsidR="00664F0C" w:rsidRDefault="000B399D">
      <w:pPr>
        <w:spacing w:line="276" w:lineRule="auto"/>
        <w:jc w:val="both"/>
        <w:rPr>
          <w:rFonts w:ascii="Times New Roman" w:eastAsia="Times New Roman" w:hAnsi="Times New Roman" w:cs="Times New Roman"/>
        </w:rPr>
      </w:pPr>
      <w:r>
        <w:br w:type="page"/>
      </w:r>
    </w:p>
    <w:tbl>
      <w:tblPr>
        <w:tblStyle w:val="a0"/>
        <w:tblW w:w="9782" w:type="dxa"/>
        <w:tblInd w:w="-536" w:type="dxa"/>
        <w:tblLayout w:type="fixed"/>
        <w:tblLook w:val="0400" w:firstRow="0" w:lastRow="0" w:firstColumn="0" w:lastColumn="0" w:noHBand="0" w:noVBand="1"/>
      </w:tblPr>
      <w:tblGrid>
        <w:gridCol w:w="2496"/>
        <w:gridCol w:w="7286"/>
      </w:tblGrid>
      <w:tr w:rsidR="00664F0C">
        <w:trPr>
          <w:trHeight w:val="2165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Образложење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Пројекат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Српски језик и књижевност у фокусу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усмерен је ка популаризацији Српског језика и књижевности у најширим круговима реципијената, са циљем успостављања континуитета у неговању матерњег језика и књижевности као важних аспеката друштва у целини, од образовно-васпитних институционалних деловања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индивидуалног развоја појединца. Овако осмишљен, пројекат подразумева конкретне мере дисеминације знања и двосмерног корелативног повезивања циљних и циљаних група (матураната; шире – средњошколаца; најшире – друштвене јавности). У просторном смислу,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ројекат подразумева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отвореност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институционализованог знања за посете средњошколаца – будућих бруцоша, у пратњи ментора, разних књижевнонаучних догађаја и радионица које организују наставници и истраживачи Департмана за србистику, као 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отвореност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наставног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кадра за сарадњу са школама и установама културе кроз активности у самим наведеним установама. На овај начин, пројекат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Српски језик и књижевност у фокусу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својим непосредним деловањем у друштву, а нарочито усмерен ка омладинској популацији, остварује шири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друштвени значај и доприноси стратегији образовања Филозофског факултета у Нишу, чији су једни од примарних циљева отвореност и доступност знања и неговање хуманистичких вредности, као и идентитетских обележја појединца и друштва у Републици Србији. </w:t>
            </w:r>
          </w:p>
        </w:tc>
      </w:tr>
      <w:tr w:rsidR="00664F0C">
        <w:trPr>
          <w:trHeight w:val="218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Циљ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Реализација пројекних активности допринеће јачању интересовања за тренутно маргинализовани аспект високошколског образовања (студије националне филологије), и то непосредно у оном друштвеном и узрасном слоју који се налази на лиминалном положа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ју избора будуће професије. Конкретне пројектне активности допринеће и освешћивању важности проучавања националне филологије (у овом случају, Српског језика и књижевности) на ширем, друштвеном и ужем, индивидуалном плану, као и подстицању интересовања за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аведено разним савременим и иновативним, а средњошколском узрасту пријемчивим начинима учења, изучавања и рецепције поменуте материје.</w:t>
            </w:r>
          </w:p>
        </w:tc>
      </w:tr>
      <w:tr w:rsidR="00664F0C">
        <w:trPr>
          <w:trHeight w:val="1724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Специфични циљеви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Пројекат је усмерен ка средњошколској популацији, препознатој као потенцијално значајној у остварењу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римарног циља пројекта, а у контексту укупне стратегије образовања Филозофског факултета у Нишу. Специфичан циљ пројекта јесте вишеструко повезивање учесника образовног процеса, на релацијама ученик – студент; наставник у средњој школи – универзитетски нас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тавник; као и унутаррелацијско повезивање учесника. Томе ће нарочито допринети активности хетерогеног групног типа, које су и у досадашњим припремним корацима показале изузетну продуктивност у циљу повезивања и дисеминације, те популаризације знања ван вис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окообразовних установа. </w:t>
            </w:r>
          </w:p>
        </w:tc>
      </w:tr>
      <w:tr w:rsidR="00664F0C">
        <w:trPr>
          <w:trHeight w:val="448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Задаци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Своје циљеве пројектни тим оствариће кроз следеће задатке (кораке):</w:t>
            </w:r>
          </w:p>
          <w:p w:rsidR="00664F0C" w:rsidRDefault="00664F0C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64F0C" w:rsidRDefault="000B3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Представљање постојећих курсева широј јавности, а посебно средњошколцима (кроз позив средњошколцима да присуствују посебно одређеним предавањима за њих, гостовања у средњим школама и сл.)</w:t>
            </w:r>
          </w:p>
          <w:p w:rsidR="00664F0C" w:rsidRDefault="000B3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Представљање монографија и других публикација које се баве темама 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је би се широј јавности и средњошколцима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кроз пројекат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љају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начин на који о њима до сада нису слушали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4F0C" w:rsidRDefault="000B3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Популаризација тема којима се чланови департмана баве у својим научним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радовима на начин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прилагође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широј публици, а посебно средњошколском уз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расту са циљем да информишу и заинтересују потенцијалне бруцоше (нпр. објављивање на блогу Факултета)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4F0C" w:rsidRDefault="000B3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Снимање кратких форми (поткаст, интервју (видео или писани) са члановима департмана који постижу значајне резултате и који би могли свој допринос да пред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широј публици)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4F0C" w:rsidRDefault="000B3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Организовање кратких предавања (уживо) која се баве текућим/горућим друштвеним темама о којима наши наставници и сарадници могу дати мишљење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4F0C" w:rsidRDefault="000B3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Организовање дебата, трибина и гостујућих предавања о популарним темама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прилагођена широј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ублици и средњошколцима.  </w:t>
            </w:r>
          </w:p>
          <w:p w:rsidR="00664F0C" w:rsidRDefault="000B3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Писање чланака за блог Филозофског факултета који би представио популарне теме на начин који би био занимљив широј публици, а из угла науке/струке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србиста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64F0C">
        <w:trPr>
          <w:trHeight w:val="212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Очекивани исходи / резултати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Приближавајући постојеће курсеве широј јавности, а посебно средњошколцима, допринеће се превазилажењу психолошке и физичке баријере неинформисаности будућих бруцоша о могућностима појединачних курсева, које не подразумевају само стицање знања, већ и видове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његове примене и надградње (путем размене студената у оквиру програма различитих фондова за стипендирање);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редстављање монографија и других публикација које се баве темама које би се широј јавности и средњошколцима могле представити на начин на који о њи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до сада нису слушали допринеће отворености знања и дисеминацији истраж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ивања у најширој циљној групи, а самим тим и популаризацији студијског програма Србистика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опуларизацијом тема којима се чланови департмана баве у својим научним радовима кроз објављиање у фомама прилагођеним широј јавности (тачније у форми блога, поткаста, интервјуа), нарочито средњошколцима, додатно ће се приближити и материја која се изучава,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али и сам кадар спремношћу на прилагођавања савременом тренду протока информација и учења, и отвореношћу за свеколико упознавање видова (научног) деловања и саме личности.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Организовањем кратких предавања (уживо), дебата и трибина које се баве текућим/гору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ћим друштвеним темама о којима наши наставници и сарадници могу дати мишљење, поспешиће се критичко размишљање младих, и подстаћи ће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циљне групе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спремност критичког сагледавања пласираних трендова, нарочито у вези  са будућим професијама. </w:t>
            </w:r>
          </w:p>
        </w:tc>
      </w:tr>
      <w:tr w:rsidR="00664F0C">
        <w:trPr>
          <w:trHeight w:val="161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Чланови прој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ектног тима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Горан Максимовић,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Драгиша Бојовић,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Снежана Милосављевић Милић,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Надежда Јовић, 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Марина Јањић, 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Ирена Арсић, 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Ирена Цветковић Теофиловић, 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Дејан Милутиновић,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Данијела Поповић Николић,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редовни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Мирјана Илић, ванредни професор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Данијела Костадиновић,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ванредни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Јелена Јовановић,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ванредни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Снежана Божић,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ванредни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Бранимир Станковић,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ванредни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Александра Лончар Раичевић,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ванредни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Татјана Трајковић,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ванредни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Кристина Митић,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ванредни професор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Александра Јанић, доцент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Ивана Митић, доцент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Мирјана Бојанић Ћирковић, доцент, руководилац пројекта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Јелена Стошић, доцент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Јелена Младеновић,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доцент, секретар пројекта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Александар Новаковић, доцент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Нина Судимац, доцент (по повратку са породиљског одсуства)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Оливера Марковић,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истраживач сарадник </w:t>
            </w:r>
          </w:p>
          <w:p w:rsidR="00664F0C" w:rsidRDefault="000B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Христина Аксентијевић, истраживач сарадник</w:t>
            </w:r>
          </w:p>
        </w:tc>
      </w:tr>
    </w:tbl>
    <w:p w:rsidR="00664F0C" w:rsidRDefault="00664F0C">
      <w:pPr>
        <w:spacing w:before="240"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64F0C">
          <w:headerReference w:type="default" r:id="rId9"/>
          <w:footerReference w:type="default" r:id="rId10"/>
          <w:pgSz w:w="11906" w:h="16838"/>
          <w:pgMar w:top="2236" w:right="1361" w:bottom="1361" w:left="1361" w:header="426" w:footer="551" w:gutter="0"/>
          <w:pgNumType w:start="1"/>
          <w:cols w:space="720"/>
        </w:sectPr>
      </w:pPr>
    </w:p>
    <w:p w:rsidR="00664F0C" w:rsidRDefault="000B399D">
      <w:pPr>
        <w:spacing w:line="276" w:lineRule="auto"/>
        <w:ind w:left="-1276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 xml:space="preserve">Временски план реализације пројекта </w:t>
      </w:r>
    </w:p>
    <w:p w:rsidR="00664F0C" w:rsidRDefault="000B399D">
      <w:pPr>
        <w:spacing w:line="276" w:lineRule="auto"/>
        <w:ind w:left="-1276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(планирати конкретне кораке у реализацији пројекта по месецима, почев од 1. јануара 2024. године)</w:t>
      </w:r>
      <w:r>
        <w:rPr>
          <w:rFonts w:ascii="Times New Roman" w:eastAsia="Times New Roman" w:hAnsi="Times New Roman" w:cs="Times New Roman"/>
          <w:b/>
        </w:rPr>
        <w:t>:</w:t>
      </w:r>
    </w:p>
    <w:tbl>
      <w:tblPr>
        <w:tblStyle w:val="a1"/>
        <w:tblpPr w:leftFromText="180" w:rightFromText="180" w:vertAnchor="text" w:tblpX="-1281" w:tblpY="1"/>
        <w:tblW w:w="1429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30"/>
        <w:gridCol w:w="3960"/>
        <w:gridCol w:w="3105"/>
      </w:tblGrid>
      <w:tr w:rsidR="00664F0C">
        <w:tc>
          <w:tcPr>
            <w:tcW w:w="7230" w:type="dxa"/>
            <w:tcBorders>
              <w:bottom w:val="single" w:sz="24" w:space="0" w:color="00000A"/>
            </w:tcBorders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Активност</w:t>
            </w:r>
          </w:p>
        </w:tc>
        <w:tc>
          <w:tcPr>
            <w:tcW w:w="3960" w:type="dxa"/>
            <w:tcBorders>
              <w:bottom w:val="single" w:sz="24" w:space="0" w:color="00000A"/>
            </w:tcBorders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Реализатори</w:t>
            </w:r>
          </w:p>
        </w:tc>
        <w:tc>
          <w:tcPr>
            <w:tcW w:w="3105" w:type="dxa"/>
            <w:tcBorders>
              <w:bottom w:val="single" w:sz="24" w:space="0" w:color="00000A"/>
            </w:tcBorders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Период</w:t>
            </w:r>
          </w:p>
        </w:tc>
      </w:tr>
      <w:tr w:rsidR="00664F0C">
        <w:tc>
          <w:tcPr>
            <w:tcW w:w="7230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Одабир најбољег литерарног рада приспелог на конкурс за Светосавску награду</w:t>
            </w:r>
          </w:p>
        </w:tc>
        <w:tc>
          <w:tcPr>
            <w:tcW w:w="3960" w:type="dxa"/>
            <w:tcBorders>
              <w:top w:val="single" w:sz="24" w:space="0" w:color="00000A"/>
            </w:tcBorders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Јелена Јовановић, проф. др Снежана Божић, мср Христина Аксентијевић</w:t>
            </w:r>
          </w:p>
        </w:tc>
        <w:tc>
          <w:tcPr>
            <w:tcW w:w="3105" w:type="dxa"/>
            <w:tcBorders>
              <w:top w:val="single" w:sz="24" w:space="0" w:color="00000A"/>
            </w:tcBorders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15. јануар – 25. јануар </w:t>
            </w:r>
          </w:p>
        </w:tc>
      </w:tr>
      <w:tr w:rsidR="00664F0C">
        <w:tc>
          <w:tcPr>
            <w:tcW w:w="7230" w:type="dxa"/>
            <w:shd w:val="clear" w:color="auto" w:fill="auto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Светосавска академија </w:t>
            </w:r>
          </w:p>
        </w:tc>
        <w:tc>
          <w:tcPr>
            <w:tcW w:w="3960" w:type="dxa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Ирена Цветковић Теофиловић, проф. др Александра Лончар Раичевић, доц. др Јелена Стошић, доц. др Александар Новаковић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27. јануар </w:t>
            </w:r>
          </w:p>
        </w:tc>
      </w:tr>
      <w:tr w:rsidR="00664F0C">
        <w:tc>
          <w:tcPr>
            <w:tcW w:w="7230" w:type="dxa"/>
            <w:shd w:val="clear" w:color="auto" w:fill="auto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Књижевни пројекат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Визуелни наратив </w:t>
            </w:r>
            <w:r>
              <w:rPr>
                <w:rFonts w:ascii="Times New Roman" w:eastAsia="Times New Roman" w:hAnsi="Times New Roman" w:cs="Times New Roman"/>
              </w:rPr>
              <w:t>намењен средњошколцима и студентима</w:t>
            </w:r>
          </w:p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(пројекат се реализује у сарадњи са Центром за наратолошке студије Универзитета у Нишу)</w:t>
            </w:r>
          </w:p>
          <w:p w:rsidR="00664F0C" w:rsidRDefault="00664F0C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0" w:type="dxa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Доц. др Мирјана Бојанић Ћирковић, доц. др Јелена Младеновић, доц. др Јелена Стошић, доц. др Александра Јанић, доц. др Ивана Митић, доц- др Александар Новаковић, мср Оливера Марковић, мср Христина Аксентијевић, проф. др Снежана Милосављевић Милић</w:t>
            </w:r>
          </w:p>
          <w:p w:rsidR="00664F0C" w:rsidRDefault="00664F0C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јануар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– 1. март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highlight w:val="white"/>
              </w:rPr>
              <w:t xml:space="preserve">Изложба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highlight w:val="white"/>
              </w:rPr>
              <w:t>Часно је предавати српски. Од Сремца Стевана до наших дана</w:t>
            </w:r>
            <w:r>
              <w:rPr>
                <w:rFonts w:ascii="Times New Roman" w:eastAsia="Times New Roman" w:hAnsi="Times New Roman" w:cs="Times New Roman"/>
                <w:color w:val="222222"/>
                <w:highlight w:val="white"/>
              </w:rPr>
              <w:t xml:space="preserve"> 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highlight w:val="white"/>
              </w:rPr>
              <w:t xml:space="preserve">Проф. др Горан Максимовић, проф. др Драгиша Бојовић, проф. др Ирена Цветковић Теофиловић, проф. др Снежана Божић, проф. др Кристина Митић 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јануар </w:t>
            </w:r>
            <w:r>
              <w:rPr>
                <w:rFonts w:ascii="Times New Roman" w:eastAsia="Times New Roman" w:hAnsi="Times New Roman" w:cs="Times New Roman"/>
              </w:rPr>
              <w:t xml:space="preserve"> – 1. фебруа</w:t>
            </w:r>
            <w:r>
              <w:rPr>
                <w:rFonts w:ascii="Times New Roman" w:eastAsia="Times New Roman" w:hAnsi="Times New Roman" w:cs="Times New Roman"/>
              </w:rPr>
              <w:t xml:space="preserve">р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lastRenderedPageBreak/>
              <w:t xml:space="preserve">Организација окружних нивоа Књижевне олимпијаде и Такмичења из српског језика и језичке културе за средњошколце из Нишавског округа. 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Проф. др Надежда Јовић, проф. др Александра Лончар Раичевић, проф. др Кристина Митић, доц. др Александра Јанић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јануар</w:t>
            </w:r>
            <w:r w:rsidR="000B399D">
              <w:rPr>
                <w:rFonts w:ascii="Times New Roman" w:eastAsia="Times New Roman" w:hAnsi="Times New Roman" w:cs="Times New Roman"/>
              </w:rPr>
              <w:t xml:space="preserve"> – мај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 прагу науке: презентација радова студената са предмета Техника научног рада.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Ирена Арсић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март </w:t>
            </w:r>
            <w:r>
              <w:rPr>
                <w:rFonts w:ascii="Times New Roman" w:eastAsia="Times New Roman" w:hAnsi="Times New Roman" w:cs="Times New Roman"/>
              </w:rPr>
              <w:t xml:space="preserve">– јун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highlight w:val="white"/>
              </w:rPr>
              <w:t>Корифеји студија националне филологије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,  интервјуи са студентима националне филологије Филозофског факултет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а у Нишу, у периоду од јануара до децембра 2024. године биће објављивани на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highlight w:val="white"/>
              </w:rPr>
              <w:t>Филоблогу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 xml:space="preserve"> и збирно у виду монографије 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Проф. др Кристина Митић и доц. др Александра Јанић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јануар </w:t>
            </w:r>
            <w:r>
              <w:rPr>
                <w:rFonts w:ascii="Times New Roman" w:eastAsia="Times New Roman" w:hAnsi="Times New Roman" w:cs="Times New Roman"/>
              </w:rPr>
              <w:t xml:space="preserve">– децембар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Циклус текстова Српство Дубровника (</w:t>
            </w:r>
            <w:r>
              <w:rPr>
                <w:rFonts w:ascii="Times New Roman" w:eastAsia="Times New Roman" w:hAnsi="Times New Roman" w:cs="Times New Roman"/>
                <w:i/>
              </w:rPr>
              <w:t>Филоблог</w:t>
            </w:r>
            <w:r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Ирен</w:t>
            </w:r>
            <w:r>
              <w:rPr>
                <w:rFonts w:ascii="Times New Roman" w:eastAsia="Times New Roman" w:hAnsi="Times New Roman" w:cs="Times New Roman"/>
              </w:rPr>
              <w:t>а Арсић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јануар </w:t>
            </w:r>
            <w:r>
              <w:rPr>
                <w:rFonts w:ascii="Times New Roman" w:eastAsia="Times New Roman" w:hAnsi="Times New Roman" w:cs="Times New Roman"/>
              </w:rPr>
              <w:t xml:space="preserve">– октобар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 матерњег језика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21. фебруар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Међународни дан поезије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21. март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Научно-стручни скуп </w:t>
            </w:r>
            <w:r>
              <w:rPr>
                <w:rFonts w:ascii="Times New Roman" w:eastAsia="Times New Roman" w:hAnsi="Times New Roman" w:cs="Times New Roman"/>
                <w:i/>
              </w:rPr>
              <w:t>Academia Mediana 2024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Данијела Костадиновић, проф. др Јелена Јовановић, проф. др Снежана Божић, проф. др Татјана Трајковић, доц. др Мирјана Бојанић Ћирковић, мср Христина Аксентијевић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22. март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highlight w:val="white"/>
              </w:rPr>
              <w:t xml:space="preserve">Међународни научни скуп </w:t>
            </w:r>
            <w:r>
              <w:rPr>
                <w:rFonts w:ascii="Times New Roman" w:eastAsia="Times New Roman" w:hAnsi="Times New Roman" w:cs="Times New Roman"/>
                <w:i/>
                <w:color w:val="222222"/>
                <w:highlight w:val="white"/>
              </w:rPr>
              <w:t xml:space="preserve">Језик, књижевност, интерсекционалност 2024 </w:t>
            </w:r>
            <w:r>
              <w:rPr>
                <w:rFonts w:ascii="Times New Roman" w:eastAsia="Times New Roman" w:hAnsi="Times New Roman" w:cs="Times New Roman"/>
                <w:color w:val="222222"/>
                <w:highlight w:val="white"/>
              </w:rPr>
              <w:t>(с</w:t>
            </w:r>
            <w:r>
              <w:rPr>
                <w:rFonts w:ascii="Times New Roman" w:eastAsia="Times New Roman" w:hAnsi="Times New Roman" w:cs="Times New Roman"/>
                <w:color w:val="222222"/>
                <w:highlight w:val="white"/>
              </w:rPr>
              <w:t>уорганизација Департмана за англистику и Департмана за србистику)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Доц. др Ивана Митић, мср Оливера Марковић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27. април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Научни скуп регионалног карактера </w:t>
            </w:r>
            <w:r>
              <w:rPr>
                <w:rFonts w:ascii="Times New Roman" w:eastAsia="Times New Roman" w:hAnsi="Times New Roman" w:cs="Times New Roman"/>
                <w:i/>
              </w:rPr>
              <w:t>Границе у култури Срба и Бугара</w:t>
            </w:r>
          </w:p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(у суорганизацији Универзитета Свети Кирил и Методиј у Великом Трнову и Департмана за србистику; место одржавања: Велико Трново.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Том приликом реализоваће се и радна посета Универзитету у Великом Трнову.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Наставници и истраживачи Департмана за србистику као </w:t>
            </w:r>
            <w:r>
              <w:rPr>
                <w:rFonts w:ascii="Times New Roman" w:eastAsia="Times New Roman" w:hAnsi="Times New Roman" w:cs="Times New Roman"/>
              </w:rPr>
              <w:t>суорганизатори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крај априла 2024. или почетак маја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Двадесет друга научно-стручна посета студената Филозофског факултета у Нишу Универзитету у Великом Трнову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 као координатори и ментори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крај априла 2024.</w:t>
            </w:r>
            <w:r>
              <w:rPr>
                <w:rFonts w:ascii="Times New Roman" w:eastAsia="Times New Roman" w:hAnsi="Times New Roman" w:cs="Times New Roman"/>
              </w:rPr>
              <w:t xml:space="preserve"> или почетак маја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Научно-стручна екскурзија </w:t>
            </w:r>
            <w:r>
              <w:rPr>
                <w:rFonts w:ascii="Times New Roman" w:eastAsia="Times New Roman" w:hAnsi="Times New Roman" w:cs="Times New Roman"/>
                <w:i/>
              </w:rPr>
              <w:t>Пут светлости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Драгиша Бојовић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мај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 Ћирила и Методија / Дан словенске писмености и културе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24. мај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Припрема за реализацију Летње школе српског језика и културе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јануар </w:t>
            </w:r>
            <w:r>
              <w:rPr>
                <w:rFonts w:ascii="Times New Roman" w:eastAsia="Times New Roman" w:hAnsi="Times New Roman" w:cs="Times New Roman"/>
              </w:rPr>
              <w:t xml:space="preserve"> – 30. јун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Летња школа српског језика и културе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Наставници, сарадници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јул</w:t>
            </w:r>
            <w:r w:rsidR="000B399D">
              <w:rPr>
                <w:rFonts w:ascii="Times New Roman" w:eastAsia="Times New Roman" w:hAnsi="Times New Roman" w:cs="Times New Roman"/>
              </w:rPr>
              <w:t xml:space="preserve">  – 14</w:t>
            </w:r>
            <w:r w:rsidR="000B399D">
              <w:rPr>
                <w:rFonts w:ascii="Times New Roman" w:eastAsia="Times New Roman" w:hAnsi="Times New Roman" w:cs="Times New Roman"/>
              </w:rPr>
              <w:t xml:space="preserve">. јул 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Међународна манифестација </w:t>
            </w:r>
            <w:r>
              <w:rPr>
                <w:rFonts w:ascii="Times New Roman" w:eastAsia="Times New Roman" w:hAnsi="Times New Roman" w:cs="Times New Roman"/>
                <w:i/>
              </w:rPr>
              <w:t>Ноћ истраживача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Јелена Јовановић, проф. др Снежана Божић, доц. др јелена Младеновић, доц. др Александар Новаковић, мср Оливера Марковић, мср Христина Аксентијевић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0B399D">
              <w:rPr>
                <w:rFonts w:ascii="Times New Roman" w:eastAsia="Times New Roman" w:hAnsi="Times New Roman" w:cs="Times New Roman"/>
              </w:rPr>
              <w:t>ептембар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Десети научни скуп регионалног карактера </w:t>
            </w:r>
            <w:r>
              <w:rPr>
                <w:rFonts w:ascii="Times New Roman" w:eastAsia="Times New Roman" w:hAnsi="Times New Roman" w:cs="Times New Roman"/>
                <w:i/>
              </w:rPr>
              <w:t>Материјална и духовна култура Срба у мулти</w:t>
            </w:r>
            <w:r>
              <w:rPr>
                <w:rFonts w:ascii="Times New Roman" w:eastAsia="Times New Roman" w:hAnsi="Times New Roman" w:cs="Times New Roman"/>
                <w:i/>
              </w:rPr>
              <w:t>етничким срединама и/или периферним областима</w:t>
            </w:r>
          </w:p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(у суорганизацији Западног универзитета у Темишвару, Савеза Срба у Румунији и Филозофског факултета у Нишу; место одржавања: Темишвар)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Горан Максимовић, проф. др Александра Лончар Раичевић, доц. др Мир</w:t>
            </w:r>
            <w:r>
              <w:rPr>
                <w:rFonts w:ascii="Times New Roman" w:eastAsia="Times New Roman" w:hAnsi="Times New Roman" w:cs="Times New Roman"/>
              </w:rPr>
              <w:t>јана Бојанић Ћирковић, проф. др Татјана Трајковић, проф. др Надежда Јовић (чланови Програмско-организационог одбора); наставници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="000B399D">
              <w:rPr>
                <w:rFonts w:ascii="Times New Roman" w:eastAsia="Times New Roman" w:hAnsi="Times New Roman" w:cs="Times New Roman"/>
              </w:rPr>
              <w:t>ктобар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Недеља Департмана за србистику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="000B399D">
              <w:rPr>
                <w:rFonts w:ascii="Times New Roman" w:eastAsia="Times New Roman" w:hAnsi="Times New Roman" w:cs="Times New Roman"/>
              </w:rPr>
              <w:t>ецембар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Припрема програма за Светосавску академију 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="000B399D">
              <w:rPr>
                <w:rFonts w:ascii="Times New Roman" w:eastAsia="Times New Roman" w:hAnsi="Times New Roman" w:cs="Times New Roman"/>
              </w:rPr>
              <w:t>ецембар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Реализација семинара за наставнике Српског језика и књижевности </w:t>
            </w:r>
            <w:r>
              <w:rPr>
                <w:rFonts w:ascii="Times New Roman" w:eastAsia="Times New Roman" w:hAnsi="Times New Roman" w:cs="Times New Roman"/>
                <w:i/>
              </w:rPr>
              <w:t>Књижевност у савременој учионици: простор за дијалог</w:t>
            </w:r>
            <w:r>
              <w:rPr>
                <w:rFonts w:ascii="Times New Roman" w:eastAsia="Times New Roman" w:hAnsi="Times New Roman" w:cs="Times New Roman"/>
              </w:rPr>
              <w:t xml:space="preserve"> (каталошки број 928, компетенције К1)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јануар</w:t>
            </w:r>
            <w:r w:rsidR="000B399D">
              <w:rPr>
                <w:rFonts w:ascii="Times New Roman" w:eastAsia="Times New Roman" w:hAnsi="Times New Roman" w:cs="Times New Roman"/>
              </w:rPr>
              <w:t xml:space="preserve"> – 31. децембар 2024.</w:t>
            </w:r>
          </w:p>
          <w:p w:rsidR="00664F0C" w:rsidRDefault="00664F0C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Радионице из </w:t>
            </w:r>
            <w:r>
              <w:rPr>
                <w:rFonts w:ascii="Times New Roman" w:eastAsia="Times New Roman" w:hAnsi="Times New Roman" w:cs="Times New Roman"/>
                <w:i/>
              </w:rPr>
              <w:t>Каталога активности за ученике, студенте и наставнике 2023/2024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960" w:type="dxa"/>
          </w:tcPr>
          <w:p w:rsidR="00664F0C" w:rsidRDefault="000B399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  <w:r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0B399D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 xml:space="preserve"> јануар </w:t>
            </w:r>
            <w:r>
              <w:rPr>
                <w:rFonts w:ascii="Times New Roman" w:eastAsia="Times New Roman" w:hAnsi="Times New Roman" w:cs="Times New Roman"/>
              </w:rPr>
              <w:t xml:space="preserve"> – 31. децембар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Филоблог</w:t>
            </w:r>
          </w:p>
        </w:tc>
        <w:tc>
          <w:tcPr>
            <w:tcW w:w="3960" w:type="dxa"/>
          </w:tcPr>
          <w:p w:rsidR="00664F0C" w:rsidRDefault="000B399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Наставници и истраживачи Департмана за србистику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јануар – 31. д</w:t>
            </w:r>
            <w:r w:rsidR="000B399D">
              <w:rPr>
                <w:rFonts w:ascii="Times New Roman" w:eastAsia="Times New Roman" w:hAnsi="Times New Roman" w:cs="Times New Roman"/>
              </w:rPr>
              <w:t>ецембар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Поткаст </w:t>
            </w:r>
            <w:r>
              <w:rPr>
                <w:rFonts w:ascii="Times New Roman" w:eastAsia="Times New Roman" w:hAnsi="Times New Roman" w:cs="Times New Roman"/>
                <w:i/>
              </w:rPr>
              <w:t>Српкаст</w:t>
            </w:r>
          </w:p>
        </w:tc>
        <w:tc>
          <w:tcPr>
            <w:tcW w:w="3960" w:type="dxa"/>
          </w:tcPr>
          <w:p w:rsidR="00664F0C" w:rsidRDefault="000B399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Проф. др Дејан Милутиновић, проф. др Бранко Станковић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јануар</w:t>
            </w:r>
            <w:r w:rsidR="000B399D">
              <w:rPr>
                <w:rFonts w:ascii="Times New Roman" w:eastAsia="Times New Roman" w:hAnsi="Times New Roman" w:cs="Times New Roman"/>
              </w:rPr>
              <w:t xml:space="preserve"> – 31. децембар 2024.</w:t>
            </w:r>
          </w:p>
        </w:tc>
      </w:tr>
      <w:tr w:rsidR="00664F0C">
        <w:tc>
          <w:tcPr>
            <w:tcW w:w="7230" w:type="dxa"/>
            <w:shd w:val="clear" w:color="auto" w:fill="auto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Инстаграм </w:t>
            </w:r>
          </w:p>
        </w:tc>
        <w:tc>
          <w:tcPr>
            <w:tcW w:w="3960" w:type="dxa"/>
          </w:tcPr>
          <w:p w:rsidR="00664F0C" w:rsidRDefault="000B399D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Доц. др Јелена Стошић</w:t>
            </w:r>
          </w:p>
        </w:tc>
        <w:tc>
          <w:tcPr>
            <w:tcW w:w="3105" w:type="dxa"/>
            <w:shd w:val="clear" w:color="auto" w:fill="auto"/>
            <w:vAlign w:val="center"/>
          </w:tcPr>
          <w:p w:rsidR="00664F0C" w:rsidRDefault="00300FBA" w:rsidP="00300FBA">
            <w:pPr>
              <w:spacing w:before="20" w:after="2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јануар</w:t>
            </w:r>
            <w:bookmarkStart w:id="0" w:name="_GoBack"/>
            <w:bookmarkEnd w:id="0"/>
            <w:r w:rsidR="000B399D">
              <w:rPr>
                <w:rFonts w:ascii="Times New Roman" w:eastAsia="Times New Roman" w:hAnsi="Times New Roman" w:cs="Times New Roman"/>
              </w:rPr>
              <w:t xml:space="preserve"> – 31. децембар 2024.</w:t>
            </w:r>
          </w:p>
        </w:tc>
      </w:tr>
    </w:tbl>
    <w:p w:rsidR="00664F0C" w:rsidRDefault="00664F0C">
      <w:pPr>
        <w:spacing w:line="276" w:lineRule="auto"/>
        <w:rPr>
          <w:rFonts w:ascii="Cambria" w:eastAsia="Cambria" w:hAnsi="Cambria" w:cs="Cambria"/>
        </w:rPr>
      </w:pPr>
    </w:p>
    <w:sectPr w:rsidR="00664F0C">
      <w:pgSz w:w="16838" w:h="11906" w:orient="landscape"/>
      <w:pgMar w:top="2371" w:right="1361" w:bottom="1361" w:left="2236" w:header="426" w:footer="5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9D" w:rsidRDefault="000B399D">
      <w:pPr>
        <w:spacing w:after="0" w:line="240" w:lineRule="auto"/>
      </w:pPr>
      <w:r>
        <w:separator/>
      </w:r>
    </w:p>
  </w:endnote>
  <w:endnote w:type="continuationSeparator" w:id="0">
    <w:p w:rsidR="000B399D" w:rsidRDefault="000B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F0C" w:rsidRDefault="000B39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Cambria" w:eastAsia="Cambria" w:hAnsi="Cambria" w:cs="Cambria"/>
        <w:color w:val="000000"/>
      </w:rPr>
    </w:pPr>
    <w:r>
      <w:rPr>
        <w:rFonts w:ascii="Cambria" w:eastAsia="Cambria" w:hAnsi="Cambria" w:cs="Cambria"/>
        <w:color w:val="000000"/>
      </w:rPr>
      <w:fldChar w:fldCharType="begin"/>
    </w:r>
    <w:r>
      <w:rPr>
        <w:rFonts w:ascii="Cambria" w:eastAsia="Cambria" w:hAnsi="Cambria" w:cs="Cambria"/>
        <w:color w:val="000000"/>
      </w:rPr>
      <w:instrText>PAGE</w:instrText>
    </w:r>
    <w:r w:rsidR="00300FBA">
      <w:rPr>
        <w:rFonts w:ascii="Cambria" w:eastAsia="Cambria" w:hAnsi="Cambria" w:cs="Cambria"/>
        <w:color w:val="000000"/>
      </w:rPr>
      <w:fldChar w:fldCharType="separate"/>
    </w:r>
    <w:r w:rsidR="00300FBA">
      <w:rPr>
        <w:rFonts w:ascii="Cambria" w:eastAsia="Cambria" w:hAnsi="Cambria" w:cs="Cambria"/>
        <w:noProof/>
        <w:color w:val="000000"/>
      </w:rPr>
      <w:t>9</w:t>
    </w:r>
    <w:r>
      <w:rPr>
        <w:rFonts w:ascii="Cambria" w:eastAsia="Cambria" w:hAnsi="Cambria" w:cs="Cambria"/>
        <w:color w:val="000000"/>
      </w:rPr>
      <w:fldChar w:fldCharType="end"/>
    </w:r>
  </w:p>
  <w:p w:rsidR="00664F0C" w:rsidRDefault="00664F0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9D" w:rsidRDefault="000B399D">
      <w:pPr>
        <w:spacing w:after="0" w:line="240" w:lineRule="auto"/>
      </w:pPr>
      <w:r>
        <w:separator/>
      </w:r>
    </w:p>
  </w:footnote>
  <w:footnote w:type="continuationSeparator" w:id="0">
    <w:p w:rsidR="000B399D" w:rsidRDefault="000B3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F0C" w:rsidRDefault="000B399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noProof/>
        <w:lang w:val="sr-Latn-R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-815841</wp:posOffset>
          </wp:positionH>
          <wp:positionV relativeFrom="paragraph">
            <wp:posOffset>-55658</wp:posOffset>
          </wp:positionV>
          <wp:extent cx="7200000" cy="112680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B42D3"/>
    <w:multiLevelType w:val="multilevel"/>
    <w:tmpl w:val="C57A52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64F0C"/>
    <w:rsid w:val="000B399D"/>
    <w:rsid w:val="00300FBA"/>
    <w:rsid w:val="0066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-Cyrl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-Cyrl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vNWr63SX2j95mwgnYUNGe63Ajg==">CgMxLjAyCGguZ2pkZ3hzOAByITF3N0xXVGgyWHNyOGJ5WVNjMzNmZm40WnVnVzBINFk0TA==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1781</Words>
  <Characters>10152</Characters>
  <Application>Microsoft Office Word</Application>
  <DocSecurity>0</DocSecurity>
  <Lines>84</Lines>
  <Paragraphs>23</Paragraphs>
  <ScaleCrop>false</ScaleCrop>
  <Company>HP</Company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 Stamenkovic</dc:creator>
  <cp:lastModifiedBy>381648099278</cp:lastModifiedBy>
  <cp:revision>2</cp:revision>
  <dcterms:created xsi:type="dcterms:W3CDTF">2023-11-23T12:23:00Z</dcterms:created>
  <dcterms:modified xsi:type="dcterms:W3CDTF">2023-11-24T17:26:00Z</dcterms:modified>
</cp:coreProperties>
</file>